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2A" w:rsidRPr="006553B3" w:rsidRDefault="009F7F2A" w:rsidP="009F7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53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6553B3">
        <w:rPr>
          <w:rFonts w:ascii="Times New Roman" w:hAnsi="Times New Roman" w:cs="Times New Roman"/>
          <w:b/>
          <w:sz w:val="28"/>
          <w:szCs w:val="28"/>
        </w:rPr>
        <w:t>СХВАЛЕНО</w:t>
      </w:r>
      <w:r w:rsidRPr="006553B3">
        <w:rPr>
          <w:rFonts w:ascii="Times New Roman" w:hAnsi="Times New Roman" w:cs="Times New Roman"/>
          <w:sz w:val="28"/>
          <w:szCs w:val="28"/>
        </w:rPr>
        <w:t xml:space="preserve"> </w:t>
      </w:r>
      <w:r w:rsidRPr="006553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6553B3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9F7F2A" w:rsidRPr="006553B3" w:rsidRDefault="009F7F2A" w:rsidP="009F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3B3">
        <w:rPr>
          <w:rFonts w:ascii="Times New Roman" w:hAnsi="Times New Roman" w:cs="Times New Roman"/>
          <w:sz w:val="28"/>
          <w:szCs w:val="28"/>
          <w:lang w:val="uk-UA"/>
        </w:rPr>
        <w:t>педагогічною радою ЛНВК                         наказом директора ЛНВК</w:t>
      </w:r>
    </w:p>
    <w:p w:rsidR="009F7F2A" w:rsidRPr="006553B3" w:rsidRDefault="009F7F2A" w:rsidP="009F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3B3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="006D11A1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Pr="006553B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D11A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553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№______, від __________2019 р.</w:t>
      </w:r>
    </w:p>
    <w:p w:rsidR="009F7F2A" w:rsidRPr="006553B3" w:rsidRDefault="009F7F2A" w:rsidP="009F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3B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D11A1">
        <w:rPr>
          <w:rFonts w:ascii="Times New Roman" w:hAnsi="Times New Roman" w:cs="Times New Roman"/>
          <w:sz w:val="28"/>
          <w:szCs w:val="28"/>
          <w:lang w:val="uk-UA"/>
        </w:rPr>
        <w:t xml:space="preserve">27 травня </w:t>
      </w:r>
      <w:r w:rsidRPr="006553B3">
        <w:rPr>
          <w:rFonts w:ascii="Times New Roman" w:hAnsi="Times New Roman" w:cs="Times New Roman"/>
          <w:sz w:val="28"/>
          <w:szCs w:val="28"/>
          <w:lang w:val="uk-UA"/>
        </w:rPr>
        <w:t>2019 р.</w:t>
      </w:r>
    </w:p>
    <w:p w:rsidR="009F7F2A" w:rsidRPr="006553B3" w:rsidRDefault="009F7F2A" w:rsidP="009F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F2A" w:rsidRPr="006553B3" w:rsidRDefault="009F7F2A" w:rsidP="009F7F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F2A" w:rsidRPr="006553B3" w:rsidRDefault="009F7F2A" w:rsidP="009F7F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F2A" w:rsidRPr="006553B3" w:rsidRDefault="009F7F2A" w:rsidP="009F7F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F2A" w:rsidRPr="006553B3" w:rsidRDefault="009F7F2A" w:rsidP="009F7F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F2A" w:rsidRPr="006553B3" w:rsidRDefault="009F7F2A" w:rsidP="009F7F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F2A" w:rsidRPr="006553B3" w:rsidRDefault="009F7F2A" w:rsidP="009F7F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F2A" w:rsidRPr="006553B3" w:rsidRDefault="009F7F2A" w:rsidP="009F7F2A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6553B3">
        <w:rPr>
          <w:rFonts w:ascii="Times New Roman" w:hAnsi="Times New Roman" w:cs="Times New Roman"/>
          <w:b/>
          <w:sz w:val="44"/>
          <w:szCs w:val="44"/>
          <w:lang w:val="uk-UA"/>
        </w:rPr>
        <w:t xml:space="preserve">Положення </w:t>
      </w:r>
    </w:p>
    <w:p w:rsidR="009F7F2A" w:rsidRPr="006553B3" w:rsidRDefault="009F7F2A" w:rsidP="009F7F2A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9F7F2A" w:rsidRPr="006553B3" w:rsidRDefault="009F7F2A" w:rsidP="009F7F2A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9F7F2A">
        <w:rPr>
          <w:rFonts w:ascii="Times New Roman" w:eastAsia="Times New Roman" w:hAnsi="Times New Roman" w:cs="Times New Roman"/>
          <w:b/>
          <w:bCs/>
          <w:spacing w:val="-8"/>
          <w:kern w:val="36"/>
          <w:sz w:val="44"/>
          <w:szCs w:val="44"/>
          <w:lang w:val="uk-UA" w:eastAsia="ru-RU"/>
        </w:rPr>
        <w:t>про академічну доброчесність педагогічних працівників та здобувачів освіти</w:t>
      </w:r>
      <w:r w:rsidRPr="009F7F2A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val="uk-UA" w:eastAsia="ru-RU"/>
        </w:rPr>
        <w:t xml:space="preserve"> </w:t>
      </w:r>
      <w:r w:rsidRPr="006553B3">
        <w:rPr>
          <w:rFonts w:ascii="Times New Roman" w:hAnsi="Times New Roman" w:cs="Times New Roman"/>
          <w:b/>
          <w:sz w:val="44"/>
          <w:szCs w:val="44"/>
          <w:lang w:val="uk-UA"/>
        </w:rPr>
        <w:t>Луцького навчально-виховного комплексу «Загальноосвітня школа І-ІІ ступенів №24-технологічний ліцей»</w:t>
      </w:r>
    </w:p>
    <w:p w:rsidR="009F7F2A" w:rsidRPr="006553B3" w:rsidRDefault="009F7F2A" w:rsidP="009F7F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F2A" w:rsidRPr="006553B3" w:rsidRDefault="009F7F2A" w:rsidP="009F7F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F2A" w:rsidRPr="006553B3" w:rsidRDefault="009F7F2A" w:rsidP="009F7F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F2A" w:rsidRPr="006553B3" w:rsidRDefault="009F7F2A" w:rsidP="009F7F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F2A" w:rsidRPr="006553B3" w:rsidRDefault="009F7F2A" w:rsidP="009F7F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F2A" w:rsidRPr="006553B3" w:rsidRDefault="009F7F2A" w:rsidP="009F7F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F2A" w:rsidRPr="006553B3" w:rsidRDefault="009F7F2A" w:rsidP="009F7F2A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F7F2A" w:rsidRPr="006553B3" w:rsidRDefault="009F7F2A" w:rsidP="009F7F2A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F7F2A" w:rsidRPr="006553B3" w:rsidRDefault="009F7F2A" w:rsidP="009F7F2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val="uk-UA" w:eastAsia="ru-RU"/>
        </w:rPr>
      </w:pPr>
    </w:p>
    <w:p w:rsidR="009F7F2A" w:rsidRPr="006D11A1" w:rsidRDefault="009F7F2A" w:rsidP="009F7F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7F2A" w:rsidRPr="006553B3" w:rsidRDefault="009F7F2A" w:rsidP="009F7F2A">
      <w:pPr>
        <w:numPr>
          <w:ilvl w:val="0"/>
          <w:numId w:val="1"/>
        </w:numPr>
        <w:spacing w:after="0" w:line="240" w:lineRule="auto"/>
        <w:ind w:left="45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3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Загальні Положення</w:t>
      </w:r>
    </w:p>
    <w:p w:rsidR="009F7F2A" w:rsidRPr="006553B3" w:rsidRDefault="009F7F2A" w:rsidP="009F7F2A">
      <w:p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F2A" w:rsidRPr="006553B3" w:rsidRDefault="009F7F2A" w:rsidP="009F7F2A">
      <w:pPr>
        <w:pStyle w:val="a6"/>
        <w:numPr>
          <w:ilvl w:val="1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65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Положення про академічну доброчесність в </w:t>
      </w:r>
      <w:r w:rsidRPr="006553B3">
        <w:rPr>
          <w:rFonts w:ascii="Times New Roman" w:hAnsi="Times New Roman" w:cs="Times New Roman"/>
          <w:sz w:val="28"/>
          <w:szCs w:val="28"/>
          <w:lang w:val="uk-UA"/>
        </w:rPr>
        <w:t>Луцькому навчально-</w:t>
      </w:r>
    </w:p>
    <w:p w:rsidR="009F7F2A" w:rsidRPr="006553B3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6553B3">
        <w:rPr>
          <w:rFonts w:ascii="Times New Roman" w:hAnsi="Times New Roman" w:cs="Times New Roman"/>
          <w:sz w:val="28"/>
          <w:szCs w:val="28"/>
          <w:lang w:val="uk-UA"/>
        </w:rPr>
        <w:t>виховному комплексі «Загальноосвітня школа І-ІІ ступенів №24-технологічний ліцей»</w:t>
      </w:r>
      <w:r w:rsidRPr="0065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(далі – Положення) закріплює норми та правила етичної поведінки, професійного спілкування між</w:t>
      </w:r>
      <w:r w:rsidRPr="0065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65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працівниками </w:t>
      </w:r>
      <w:r w:rsidRPr="006553B3">
        <w:rPr>
          <w:rFonts w:ascii="Times New Roman" w:hAnsi="Times New Roman" w:cs="Times New Roman"/>
          <w:sz w:val="28"/>
          <w:szCs w:val="28"/>
          <w:lang w:val="uk-UA"/>
        </w:rPr>
        <w:t>ЛНВК «Загальноосвітня школа І-ІІ ступенів №24-технологічний ліцей»</w:t>
      </w:r>
      <w:r w:rsidRPr="0065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</w:t>
      </w:r>
      <w:r w:rsidRPr="0065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65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здобувачами</w:t>
      </w:r>
      <w:r w:rsidRPr="0065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65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освіти.</w:t>
      </w:r>
    </w:p>
    <w:p w:rsidR="009F7F2A" w:rsidRPr="006553B3" w:rsidRDefault="009F7F2A" w:rsidP="009F7F2A">
      <w:pPr>
        <w:pStyle w:val="a6"/>
        <w:numPr>
          <w:ilvl w:val="1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65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 Положення розроблено </w:t>
      </w:r>
      <w:proofErr w:type="gramStart"/>
      <w:r w:rsidRPr="0065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65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основі Конституції України, </w:t>
      </w:r>
    </w:p>
    <w:p w:rsidR="009F7F2A" w:rsidRPr="006553B3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65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Законів України «Про освіту»,  «Про запобігання корупції»,  Статуту закладу</w:t>
      </w:r>
      <w:r w:rsidRPr="0065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освіти</w:t>
      </w:r>
      <w:r w:rsidRPr="0065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Правил внутрішнього розпорядку, колективного договору та інших нормативно-правових актів чинного законодавства України</w:t>
      </w:r>
      <w:proofErr w:type="gramStart"/>
      <w:r w:rsidRPr="0065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1.3. Мета Положення полягає в дотриманні</w:t>
      </w: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високих професійних</w:t>
      </w: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стандартів</w:t>
      </w: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</w:t>
      </w: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усіх</w:t>
      </w: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сферах діяльності закладу (освітній, науковій, виховній), підтримки особливих взаємовідносин між педагогічними працівниками та здобувачами освіти, запобігання порушенню академічної доброчесності.</w:t>
      </w:r>
    </w:p>
    <w:p w:rsidR="009F7F2A" w:rsidRPr="006D11A1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11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1.4. Педагогічні працівники та здобувачі</w:t>
      </w: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6D11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освіти, усвідомлюючи свою відповідальність за неналежне виконання функціональних обов’язків, формування сприятливого академічного середовища для забезпечення дієвої організації освітнього процесу, розвитку інтелектуального, особистісного потенціалу, підвищення престижу закладу, зобов’язані виконувати норми даного Положення.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1.5. Норми цього Положення закріплюють правила поведінки безпосередньо у трьох основних 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сферах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 освітній (навчальній), науковій та виховній (морально-психологічний клімат у колективі).</w:t>
      </w:r>
    </w:p>
    <w:p w:rsidR="009F7F2A" w:rsidRPr="006553B3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1.6.  Дія Положення поширюється на всіх учасників освітнього процесу закладу.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7F2A" w:rsidRPr="006553B3" w:rsidRDefault="009F7F2A" w:rsidP="009F7F2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3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Поняття та принципи академічної доброчесності та норми забезпечення академічної доброчесності учасниками освітнього процесу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2.1. Академічна  доброчесність — це сукупність етичних принципів та визначених законом правил, якими мають керуватися учасники освітнього процесу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 час навчання, викладання та провадження творчої діяльності з метою забезпечення довіри до результатів навчання та творчих досягнень.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2.2. Для забезпечення академічної доброчесності в освітньому закладі необхідно дотримуватися наступних принципі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демократизм;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законність;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іальна справедливість;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іоритет прав і свобод людини і громадянина;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івноправність;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гарантування прав і свобод;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прозорість;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– професіоналізм та компетентність;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партнерство і взаємодопомога;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повага та взаємна довіра;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відкритість і прозорість;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відповідальність за порушення академічної доброчесності.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2.3. Порушенням академічної доброчесності вважається: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академічний плагіат – оприлюднення (частково або повністю) результатів,  отриманих іншими особами, як результатів власних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досл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іджень (творчості) або відтворення  опублікованих текстів (оприлюднених творів мистецтва) інших авторів без зазначення авторства;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фабрикація – вигадування даних чи фактів, що використовуються в освітньому процесі;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фальсифікація –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ідома зміна чи модифікація вже наявних даних, що стосуються освітнього процесу;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списування – виконання письмових робіт із залученням зовнішніх джерел інформації,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ім дозволених для використання, зокрема під час оцінювання результатів навчання;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обман – надання завідомо неправдивої інформації щодо власної освітньої (творчої) діяльності та організації освітнього процесу. Формами обману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є,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зокрема академічний плагіат, самоплагіат, фабрикація, фальсифікація та списування;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хабарництво – надання (отримання) учасником освітнього процесу чи пропозиція щодо надання (отримання) коштів, майна, послуг чи будь – яких інших благ матеріального або нематеріального  характеру з метою отримання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неправом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ірної переваги в освітньому процесі;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необ’єктивне оцінювання –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ідоме завищення або заниження оцінки результатів навчання здобувачів освіти.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2.5. Протиставлення приватних інтересів інтересам закладу освіти, педагогічної спільноти – наявність у особи приватного інтересу у сфері, в якій вона виконує свої службові чи представницькі повноваження, що може вплинути на об’єктивність чи неупередженість прийняття нею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ішень або вчинення чи не вчинення дій під час виконання зазначених повноважень.</w:t>
      </w:r>
    </w:p>
    <w:p w:rsid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2.6. Приватний інтерес – будь-який майновий чи немайновий інтерес особи, у тому числі зумовлений особистими, сімейними, дружніми чи іншими позаслужбовими стосунками з фізичними чи юридичними особами, у тому числі ті, що виникають у зв’язку з членством або діяльністю в громадських, політичних,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рел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ігійних чи інших організаціях.</w:t>
      </w:r>
    </w:p>
    <w:p w:rsidR="006553B3" w:rsidRPr="009F7F2A" w:rsidRDefault="006553B3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7F2A" w:rsidRPr="006553B3" w:rsidRDefault="006553B3" w:rsidP="006553B3">
      <w:pPr>
        <w:pStyle w:val="a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3.</w:t>
      </w:r>
      <w:r w:rsidR="009F7F2A" w:rsidRPr="006553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Норми та правила академічної доброчесності педагогічних працівників:</w:t>
      </w:r>
    </w:p>
    <w:p w:rsidR="006553B3" w:rsidRPr="006553B3" w:rsidRDefault="006553B3" w:rsidP="006553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3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3.1.Поважати права та свободи здобувачів освіти і колег відповідно до українських та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іжнародних правових норм, суспільної моралі та професійної етики.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3.2.   Бути носієм моралі, її виразником і захисником, прикладом високої культури, професійної майстерності й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здорового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способу життя.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3.3.   Сповідувати принципи академічної свободи та відповідальності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педагогічній, науково-дослідницькій та виховній діяльності.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3.4. Діяти відкрито і прозоро у всіх сферах шкільного життя.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3.5.Постійно працювати над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ідвищенням свого професійного, інтелектуального, культурного рівня, проявляти ініціативу, відповідальне ставлення та творчий підхід до виконання службових обов’язків, передавати свій досвід колегам.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3.6. Практикувати інноваційні педагогічні технології, спрямовані на гармонійне поєднання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ітоглядних, комунікаційних, компетентнісних аспектів, розвиток активного інтелекту й соціальної корисності особистості.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3.7.Науково обґрунтовувати використання віртуальних технологій в освітньому процесі, не допускати проявів шкідливого впливу на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ідомість людини, експлуатації її інтелекту, підміни істинного знання віртуальним захопленням.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3.8.Формувати гнучкі освітні програми й курси, адаптовані у середовище сучасних інформаційно-комунікаційних технологій, дотримуючись принципу інформаційної цінності та етики.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3.9.Сумлінно проводити на високому професійному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івні кожний урок, виховний захід, не допускати безпринципності в освітньому процесі, дотримуючись педагогічного такту. Формувати на заняттях дух взаємного порозуміння та доброзичливості.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3.10.Об’єктивно оцінювати знання здобувачів освіти, не допускаючи особистої неприязні, впливу родини, друзів чи службових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осіб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3.11.Поважати думку здобувачів освіти і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ідтримувати учнівські пропозиції, спрямовані на утвердження академічних чеснот.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ідтримувати здобувачів освіти у дослідницьких починаннях і сприяти розкриттю їх інтелектуального потенціалу.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3.12.Не створювати здобувачам освіти на уроках чи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 час ДПА сприятливих умов для списування, використання недозволених матеріалів, фальсифікації даних під час складання іспитів,  захистів МАНівських робіт.</w:t>
      </w:r>
    </w:p>
    <w:p w:rsid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3.13. Провадити просвітницьку роботу, виховувати сучасних професіоналі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засадах гуманізму, плюралізму та патріотизму.</w:t>
      </w:r>
    </w:p>
    <w:p w:rsidR="006553B3" w:rsidRPr="009F7F2A" w:rsidRDefault="006553B3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7F2A" w:rsidRPr="006553B3" w:rsidRDefault="009F7F2A" w:rsidP="009F7F2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3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Норми та правила академічної доброчесності здобувачів освіти</w:t>
      </w:r>
    </w:p>
    <w:p w:rsidR="006553B3" w:rsidRPr="009F7F2A" w:rsidRDefault="006553B3" w:rsidP="006553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4.1. Гідно нести звання здобувача освіти, представляти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ій заклад освіти, захищати його честь і сприяти створенню його позитивного іміджу.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4.2.Сповідувати принципи академічної свободи, інтелектуальної самостійності та відповідальності. Ініціювати пропозиції, спрямовані на удосконалення освітнього процесу.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4.3.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ідтверджувати свій рівень сумлінності у всьому освітньому процесі: відвідувати уроки та працювати над створенням індивідуальної  освітньої траєкторії.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 4.4.Не допускати проявів академічної нечесності: прохання про сприяння, надання або отримання допомоги від третіх осіб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ід час складання будь-якого виду підсумкового контролю; наклепи на інших учнів та учителів; використання родинних або службових зв’язків для отримання позитивної чи вищої оцінки; списування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 час написання контрольної, самостійної, лабораторної  роботи, ДПА.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4.5.Не пропонувати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неправом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ірну винагороду учителям при оцінюванні результатів перевірочних робіт.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4.6.Не допускати хибного трактування колективізму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 час контрольної роботи, перевірочних робіт. Не копіювати в інших здобувачів освіти лабораторних робіт, комп’ютерних програм, рефератів.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4.7. Не здійснювати самовільно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ауд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іо чи відео запису навчальних занять.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4.8. Поважати учителя як людину, особистість, педагога й співпрацювати для утвердження академічних чеснот, розвитку науково-освітніх новацій і захисту суспільної моралі.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4.9. Розвивати в собі лідерські якості, уміння працювати в команді та духовн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інформаційну мобільність.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4.10. Дотримуватись культури поведінки й спілкування, відстоювати морально-етичні принципи і стандарти, цивілізовані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ідходи і норми світосприйняття.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4.11. Бути зібраним, охайним, шляхетним у буденному житті,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ідтримувати відповідний зовнішній вигляд.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4.12.Створювати і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ідтримувати сприятливий морально-психологічний клімат у учнівському середовищі, бути толерантним.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4.13. Проявляти активну життєву позицію; бути ініціативним у всіх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сферах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життя учнівської спільноти закладу освіти.</w:t>
      </w:r>
    </w:p>
    <w:p w:rsid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4.14.Бережливо ставитися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майна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закладу освіти та його інфраструктури, дотримуватися чистоти і порядку в усіх приміщеннях закладу, на його території.</w:t>
      </w:r>
    </w:p>
    <w:p w:rsidR="006553B3" w:rsidRPr="009F7F2A" w:rsidRDefault="006553B3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7F2A" w:rsidRDefault="006553B3" w:rsidP="006553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5.</w:t>
      </w:r>
      <w:r w:rsidR="009F7F2A" w:rsidRPr="006553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Види відповідальності за порушення академічної доброчесності</w:t>
      </w:r>
    </w:p>
    <w:p w:rsidR="006553B3" w:rsidRPr="009F7F2A" w:rsidRDefault="006553B3" w:rsidP="006553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7F2A" w:rsidRPr="009F7F2A" w:rsidRDefault="006553B3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5</w:t>
      </w:r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.1. Види академічної відповідальності за конкретне порушення академічної доброчесності визначають </w:t>
      </w:r>
      <w:proofErr w:type="gramStart"/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</w:t>
      </w:r>
      <w:proofErr w:type="gramEnd"/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іальні закони та дане Положення.</w:t>
      </w:r>
    </w:p>
    <w:p w:rsidR="009F7F2A" w:rsidRPr="009F7F2A" w:rsidRDefault="006553B3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5</w:t>
      </w:r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.2. За порушення академічної доброчесності педагогічні працівники освітнього закладу  можуть бути притягнуті до такої академічної відповідальності: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при необ’єктивному оцінюванні результатів навчання здобувачів освіти педагогічному працівнику рекомендується опрацювати критерії оцінювання знань. Факти систематичних порушень враховуються при встановленні кваліфікаційної категорії, присвоєнні педагогічного звання;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спотворене представлення у методичних розробках, публікаціях чужих ідей, використання Інтернету без посилань, фальсифікація наукових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досл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іджень, неправдива інформація про власну освітню діяльність є </w:t>
      </w: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підставою для відмови в присвоєнні або позбавленні раніше присвоєного педагогічного звання, кваліфікаційної категорії;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надання освітніх послуг за певну незаконну винагороду матеріального чи нематеріального характеру залежно від розміру, об’єму є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ідставою для притягнення педагогічного працівника до відповідальності судом першої інстанції.</w:t>
      </w:r>
    </w:p>
    <w:p w:rsidR="006553B3" w:rsidRDefault="006553B3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5</w:t>
      </w:r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.3. За порушення академічної доброчесності здобувачі освіти можуть бути притягнуті до такої академічної відповідальності: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повторне проходження оцінювання (контрольна робота, ДПА тощо);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повторне проходження відповідного освітнього компонента освітньої програми;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 час моніторингу якості знань не зараховуються результати;</w:t>
      </w:r>
    </w:p>
    <w:p w:rsid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при участі в І етапі (шкільному) Усеукраїнських учнівських олімпіад, конкурсах  робота учасника анулюється, не оцінюється. У разі повторних випадків списування учень не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допускається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участі  в інших олімпіадах, конкурсах.</w:t>
      </w:r>
    </w:p>
    <w:p w:rsidR="006553B3" w:rsidRPr="009F7F2A" w:rsidRDefault="006553B3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7F2A" w:rsidRPr="006553B3" w:rsidRDefault="009F7F2A" w:rsidP="006553B3">
      <w:pPr>
        <w:pStyle w:val="a6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3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Заходи з попередження, виявлення та встановлення фактів порушення академічної доброчесності</w:t>
      </w:r>
    </w:p>
    <w:p w:rsidR="006553B3" w:rsidRPr="006553B3" w:rsidRDefault="006553B3" w:rsidP="006553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7F2A" w:rsidRPr="009F7F2A" w:rsidRDefault="006553B3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6</w:t>
      </w:r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.1. При прийомі на роботу працівник знайомиться із даним Положенням </w:t>
      </w:r>
      <w:proofErr w:type="gramStart"/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ісля ознайомлення із правилами внутрішнього трудового розпорядку освітнього закладу.</w:t>
      </w:r>
    </w:p>
    <w:p w:rsidR="009F7F2A" w:rsidRPr="009F7F2A" w:rsidRDefault="006553B3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6</w:t>
      </w:r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.2. Положення доводиться до батьківської громадськості на конференції.</w:t>
      </w:r>
    </w:p>
    <w:p w:rsidR="009F7F2A" w:rsidRPr="009F7F2A" w:rsidRDefault="006553B3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6</w:t>
      </w:r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.3. Положення доводиться до відома здобувачів осві</w:t>
      </w:r>
      <w:proofErr w:type="gramStart"/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 на</w:t>
      </w:r>
      <w:proofErr w:type="gramEnd"/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зборах класів, а також оприлюднюється на сайті закладу.</w:t>
      </w:r>
    </w:p>
    <w:p w:rsidR="009F7F2A" w:rsidRPr="009F7F2A" w:rsidRDefault="006553B3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6</w:t>
      </w:r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.4.  Заступник директора школи, що відповідає за організацію методичної роботи в закладі: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забезпечує шляхом практикумів, консультацій та інших індивідуальних та колективних форм навчання з педагогічними працівниками створення, оформлення ними методичних розробок (робіт) для публікацій, на конкурси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ізного рівня з метою попередження порушень академічної доброчесності;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забезпечує рецензування робіт на конкурси, на присвоєння педагогічного звання та рекомендує вчителям сервіси безкоштовної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перев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ірки робіт на антиплагіат.</w:t>
      </w:r>
    </w:p>
    <w:p w:rsidR="006553B3" w:rsidRDefault="009F7F2A" w:rsidP="006553B3">
      <w:pPr>
        <w:pStyle w:val="a6"/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65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Педагогічні працівники в процесі своєї освітньої діяльності </w:t>
      </w:r>
    </w:p>
    <w:p w:rsidR="009F7F2A" w:rsidRPr="006553B3" w:rsidRDefault="009F7F2A" w:rsidP="006553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65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дотримуються етики та академічної доброчесності, умов даного Положення, проводять роз’яснювальну роботу з учнями щодо етичної поведінки та неприпустимості порушення академічної доброчесності (плагіат, порушення правил оформлення, цитування, посилання на джерела інформації, списування).</w:t>
      </w:r>
    </w:p>
    <w:p w:rsidR="006553B3" w:rsidRDefault="006553B3" w:rsidP="006553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3B3" w:rsidRDefault="006553B3" w:rsidP="006553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3B3" w:rsidRDefault="006553B3" w:rsidP="006553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3B3" w:rsidRPr="006553B3" w:rsidRDefault="006553B3" w:rsidP="006553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7F2A" w:rsidRPr="006553B3" w:rsidRDefault="009F7F2A" w:rsidP="006553B3">
      <w:pPr>
        <w:pStyle w:val="a6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3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Комі</w:t>
      </w:r>
      <w:proofErr w:type="gramStart"/>
      <w:r w:rsidRPr="006553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6553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ія з питань академічної доброчесності</w:t>
      </w:r>
    </w:p>
    <w:p w:rsidR="006553B3" w:rsidRPr="006553B3" w:rsidRDefault="006553B3" w:rsidP="006553B3">
      <w:pPr>
        <w:pStyle w:val="a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F2A" w:rsidRPr="009F7F2A" w:rsidRDefault="006553B3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7</w:t>
      </w:r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.1. </w:t>
      </w:r>
      <w:proofErr w:type="gramStart"/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метою контролю за виконання норм цього Положення в закладі освіти створюється комісія з питань академічної доброчесності (далі – комісія).</w:t>
      </w:r>
    </w:p>
    <w:p w:rsidR="009F7F2A" w:rsidRPr="009F7F2A" w:rsidRDefault="006553B3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7</w:t>
      </w:r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.2. Комісія наділяється правом одержувати й розглядати заяви щодо порушення цього Положення та надавати пропозиції адміністрації закладу освіти щодо вживання заходів </w:t>
      </w:r>
      <w:proofErr w:type="gramStart"/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ідповідно до чинного законодавства України та нормативних актів закладу.</w:t>
      </w:r>
    </w:p>
    <w:p w:rsidR="009F7F2A" w:rsidRPr="009F7F2A" w:rsidRDefault="006553B3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7</w:t>
      </w:r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.3. У </w:t>
      </w:r>
      <w:proofErr w:type="gramStart"/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своїй</w:t>
      </w:r>
      <w:proofErr w:type="gramEnd"/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діяльності комісія керується Конституцією України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законодавством в сфері освіти</w:t>
      </w:r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нормативно-правовими актами Міністерства освіти і науки України, Статутом закладу освіти.</w:t>
      </w:r>
    </w:p>
    <w:p w:rsidR="009F7F2A" w:rsidRPr="009F7F2A" w:rsidRDefault="006553B3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7</w:t>
      </w:r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.4. Склад комісії затверджується </w:t>
      </w:r>
      <w:proofErr w:type="gramStart"/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ішенням педагогічної ради. Строк повноважень комісії становить 1 </w:t>
      </w:r>
      <w:proofErr w:type="gramStart"/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ік</w:t>
      </w:r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F7F2A" w:rsidRPr="009F7F2A" w:rsidRDefault="006553B3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7</w:t>
      </w:r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.5. Склад комісії становить 5 осіб, які є моральними авторитетами закладу освіти упродовж тривалої педагогічної діяльності. У випадку необхідності до складу комісії залучаються інші представники шкільної спільноти, які володіють необхідними знаннями щодо предмету розгляду і можуть </w:t>
      </w:r>
      <w:proofErr w:type="gramStart"/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ідтвердити або спростувати наявність порушення.</w:t>
      </w:r>
    </w:p>
    <w:p w:rsidR="009F7F2A" w:rsidRPr="009F7F2A" w:rsidRDefault="006553B3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7</w:t>
      </w:r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.6. </w:t>
      </w:r>
      <w:proofErr w:type="gramStart"/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</w:t>
      </w:r>
      <w:proofErr w:type="gramEnd"/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ісії із заявою про порушення норм цього Положення, внесення пропозицій або доповнень може звернутися будь-який працівник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ЛНВК </w:t>
      </w:r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або здобувач освіти.</w:t>
      </w:r>
    </w:p>
    <w:p w:rsidR="009F7F2A" w:rsidRPr="009F7F2A" w:rsidRDefault="006553B3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7</w:t>
      </w:r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.7.Повноваження Комісії: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– одержувати, розглядати, здійснювати аналіз заяв щодо порушення норм цього Положення та готувати відповідні висновки;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 – залучати до своєї роботи експертів з тієї чи іншої галузі, а також використовувати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ічні і програмні засоби для достовірного встановлення фактів порушення норм академічної доброчесності за поданою заявою;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– проводити інформаційну роботу щодо популяризації принципів академічної доброчесності та професійної етики педагогічних працівникі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здобувачів освіти;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     – ініціювати, проводити та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ідтримувати дослідження з академічної доброчесності, якості освіти та наукової діяльності;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    – готувати пропозиції щодо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ідвищення ефективності впровадження принципів академічної доброчесності в освітню та наукову діяльність закладу освіти;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 – надавати рекомендації та консультації щодо способів і шляхів ефективного дотримання норм цього Положення;</w:t>
      </w:r>
    </w:p>
    <w:p w:rsidR="009F7F2A" w:rsidRP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 – інші повноваження відповідно до вимог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чинного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законодавства України та нормативних актів закладу освіти.</w:t>
      </w:r>
    </w:p>
    <w:p w:rsidR="009F7F2A" w:rsidRDefault="009F7F2A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6.8. Комісія звітує про свою роботу раз на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ік.</w:t>
      </w:r>
    </w:p>
    <w:p w:rsidR="006553B3" w:rsidRDefault="006553B3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6553B3" w:rsidRDefault="006553B3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6553B3" w:rsidRDefault="006553B3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6553B3" w:rsidRDefault="006553B3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6553B3" w:rsidRPr="009F7F2A" w:rsidRDefault="006553B3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7F2A" w:rsidRPr="006553B3" w:rsidRDefault="009F7F2A" w:rsidP="006553B3">
      <w:pPr>
        <w:pStyle w:val="a6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3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Заключні Положення</w:t>
      </w:r>
    </w:p>
    <w:p w:rsidR="009F7F2A" w:rsidRPr="009F7F2A" w:rsidRDefault="006553B3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8</w:t>
      </w:r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.1.  Положення про академічну доброчесність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Луцького навчально-виховного комплексу «Загальноосвітня школа І-ІІ ступенів №24-технологічний ліцей»</w:t>
      </w:r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схвалюється</w:t>
      </w:r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педагогічною радою закладу та вводиться в дію наказом директора.</w:t>
      </w:r>
    </w:p>
    <w:p w:rsidR="009F7F2A" w:rsidRPr="009F7F2A" w:rsidRDefault="006553B3" w:rsidP="009F7F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8</w:t>
      </w:r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.2. Зміни та доповнення до Положення можуть </w:t>
      </w:r>
      <w:proofErr w:type="gramStart"/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бути</w:t>
      </w:r>
      <w:proofErr w:type="gramEnd"/>
      <w:r w:rsidR="009F7F2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внесені будь-яким учасником освітнього процесу за поданням до педагогічної ради школи.</w:t>
      </w:r>
    </w:p>
    <w:p w:rsidR="00E063D9" w:rsidRPr="006553B3" w:rsidRDefault="00E063D9" w:rsidP="009F7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63D9" w:rsidRPr="0065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45D"/>
    <w:multiLevelType w:val="multilevel"/>
    <w:tmpl w:val="DF86C9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24459"/>
    <w:multiLevelType w:val="multilevel"/>
    <w:tmpl w:val="A5F40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848EC"/>
    <w:multiLevelType w:val="multilevel"/>
    <w:tmpl w:val="8BF82C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07ACD"/>
    <w:multiLevelType w:val="multilevel"/>
    <w:tmpl w:val="B1C69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94590"/>
    <w:multiLevelType w:val="multilevel"/>
    <w:tmpl w:val="C58C0C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080A7F"/>
    <w:multiLevelType w:val="multilevel"/>
    <w:tmpl w:val="DAB2775A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7057956"/>
    <w:multiLevelType w:val="multilevel"/>
    <w:tmpl w:val="3B5231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C645CC"/>
    <w:multiLevelType w:val="multilevel"/>
    <w:tmpl w:val="B1A47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5C53CC"/>
    <w:multiLevelType w:val="multilevel"/>
    <w:tmpl w:val="75C8D7D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C8E1BA9"/>
    <w:multiLevelType w:val="multilevel"/>
    <w:tmpl w:val="B6429E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E804E2E"/>
    <w:multiLevelType w:val="multilevel"/>
    <w:tmpl w:val="E17CE9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2A"/>
    <w:rsid w:val="00506B6D"/>
    <w:rsid w:val="006553B3"/>
    <w:rsid w:val="006D11A1"/>
    <w:rsid w:val="009F7F2A"/>
    <w:rsid w:val="00E0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7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F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9F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7F2A"/>
  </w:style>
  <w:style w:type="character" w:styleId="a3">
    <w:name w:val="Hyperlink"/>
    <w:basedOn w:val="a0"/>
    <w:uiPriority w:val="99"/>
    <w:semiHidden/>
    <w:unhideWhenUsed/>
    <w:rsid w:val="009F7F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7F2A"/>
    <w:rPr>
      <w:b/>
      <w:bCs/>
    </w:rPr>
  </w:style>
  <w:style w:type="paragraph" w:styleId="a6">
    <w:name w:val="List Paragraph"/>
    <w:basedOn w:val="a"/>
    <w:uiPriority w:val="34"/>
    <w:qFormat/>
    <w:rsid w:val="009F7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7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F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9F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7F2A"/>
  </w:style>
  <w:style w:type="character" w:styleId="a3">
    <w:name w:val="Hyperlink"/>
    <w:basedOn w:val="a0"/>
    <w:uiPriority w:val="99"/>
    <w:semiHidden/>
    <w:unhideWhenUsed/>
    <w:rsid w:val="009F7F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7F2A"/>
    <w:rPr>
      <w:b/>
      <w:bCs/>
    </w:rPr>
  </w:style>
  <w:style w:type="paragraph" w:styleId="a6">
    <w:name w:val="List Paragraph"/>
    <w:basedOn w:val="a"/>
    <w:uiPriority w:val="34"/>
    <w:qFormat/>
    <w:rsid w:val="009F7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28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Калуш С.М.</dc:creator>
  <cp:lastModifiedBy>HP 2000</cp:lastModifiedBy>
  <cp:revision>2</cp:revision>
  <dcterms:created xsi:type="dcterms:W3CDTF">2021-06-07T13:54:00Z</dcterms:created>
  <dcterms:modified xsi:type="dcterms:W3CDTF">2021-06-07T13:54:00Z</dcterms:modified>
</cp:coreProperties>
</file>